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77C3" w14:textId="77777777" w:rsidR="00EE6A03" w:rsidRDefault="00EE6A03" w:rsidP="00D6285A">
      <w:pPr>
        <w:spacing w:line="276" w:lineRule="auto"/>
        <w:jc w:val="both"/>
        <w:rPr>
          <w:lang w:val="pt-PT"/>
        </w:rPr>
      </w:pPr>
    </w:p>
    <w:p w14:paraId="6C3E6414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02DE879A" w14:textId="258B4752" w:rsidR="00F509C2" w:rsidRPr="00F509C2" w:rsidRDefault="00F509C2" w:rsidP="00F509C2">
      <w:pPr>
        <w:jc w:val="center"/>
        <w:rPr>
          <w:rFonts w:ascii="Calibri Light" w:hAnsi="Calibri Light"/>
          <w:color w:val="008000"/>
          <w:sz w:val="32"/>
          <w:szCs w:val="32"/>
          <w:lang w:val="pt-PT"/>
        </w:rPr>
      </w:pPr>
      <w:r w:rsidRPr="00F509C2">
        <w:rPr>
          <w:rFonts w:ascii="Calibri Light" w:hAnsi="Calibri Light"/>
          <w:color w:val="008000"/>
          <w:sz w:val="32"/>
          <w:szCs w:val="32"/>
          <w:lang w:val="pt-PT"/>
        </w:rPr>
        <w:t xml:space="preserve">Regulamento de Atribuição de Patrocínio Científico da AESOP </w:t>
      </w:r>
    </w:p>
    <w:p w14:paraId="2E04DD70" w14:textId="77777777" w:rsidR="00F509C2" w:rsidRDefault="00F509C2" w:rsidP="00F509C2">
      <w:pPr>
        <w:jc w:val="both"/>
        <w:rPr>
          <w:rFonts w:asciiTheme="majorHAnsi" w:hAnsiTheme="majorHAnsi"/>
          <w:lang w:val="pt-PT"/>
        </w:rPr>
      </w:pPr>
    </w:p>
    <w:p w14:paraId="0BAFD7E7" w14:textId="77777777" w:rsidR="00F509C2" w:rsidRPr="005965CE" w:rsidRDefault="00F509C2" w:rsidP="00F509C2">
      <w:pPr>
        <w:spacing w:line="360" w:lineRule="auto"/>
        <w:jc w:val="both"/>
        <w:rPr>
          <w:rFonts w:asciiTheme="majorHAnsi" w:hAnsiTheme="majorHAnsi"/>
          <w:sz w:val="22"/>
          <w:szCs w:val="22"/>
          <w:lang w:val="pt-PT"/>
        </w:rPr>
      </w:pPr>
      <w:r w:rsidRPr="005965CE">
        <w:rPr>
          <w:rFonts w:asciiTheme="majorHAnsi" w:hAnsiTheme="majorHAnsi"/>
          <w:sz w:val="22"/>
          <w:szCs w:val="22"/>
          <w:lang w:val="pt-PT"/>
        </w:rPr>
        <w:t>A Associação de Enfermeiros de Sala de Operações Portuguesa, doravante designada por AESOP, poderá atribuir Patrocínio Científico a eventos científicos na área da enfermagem perioperatória, com interesse para a formação contínua de profissionais de saúde, quando esta lhe for solicitada por entidades organizadoras da área da saúde, públicas ou privadas, associações profissionais, entidades universitárias, instituições e fundações no âmbito da saúde, para eventos de carácter educativo, técnico, científico, ético ou similares na modalidade de congressos, jornadas, encontros, workshops, reuniões anuais e outros eventos.</w:t>
      </w:r>
    </w:p>
    <w:p w14:paraId="73FA6499" w14:textId="77777777" w:rsidR="00F509C2" w:rsidRPr="005965CE" w:rsidRDefault="00F509C2" w:rsidP="00F509C2">
      <w:pPr>
        <w:spacing w:line="360" w:lineRule="auto"/>
        <w:jc w:val="both"/>
        <w:rPr>
          <w:rFonts w:asciiTheme="majorHAnsi" w:hAnsiTheme="majorHAnsi"/>
          <w:sz w:val="22"/>
          <w:szCs w:val="22"/>
          <w:lang w:val="pt-PT"/>
        </w:rPr>
      </w:pPr>
      <w:r w:rsidRPr="005965CE">
        <w:rPr>
          <w:rFonts w:asciiTheme="majorHAnsi" w:hAnsiTheme="majorHAnsi"/>
          <w:sz w:val="22"/>
          <w:szCs w:val="22"/>
          <w:lang w:val="pt-PT"/>
        </w:rPr>
        <w:t>Este Regulamento sistematiza as normas aplicáveis à atribuição do Patrocínio Científico da AESOP.</w:t>
      </w:r>
    </w:p>
    <w:p w14:paraId="67F23DD0" w14:textId="77777777" w:rsidR="00F509C2" w:rsidRPr="005965CE" w:rsidRDefault="00F509C2" w:rsidP="00F509C2">
      <w:pPr>
        <w:spacing w:line="360" w:lineRule="auto"/>
        <w:ind w:left="360"/>
        <w:jc w:val="both"/>
        <w:rPr>
          <w:rFonts w:asciiTheme="majorHAnsi" w:hAnsiTheme="majorHAnsi"/>
          <w:sz w:val="22"/>
          <w:szCs w:val="22"/>
          <w:lang w:val="pt-PT"/>
        </w:rPr>
      </w:pPr>
      <w:r w:rsidRPr="005965CE">
        <w:rPr>
          <w:rFonts w:asciiTheme="majorHAnsi" w:hAnsiTheme="majorHAnsi"/>
          <w:sz w:val="22"/>
          <w:szCs w:val="22"/>
          <w:lang w:val="pt-PT"/>
        </w:rPr>
        <w:t>1.  A atribuição do Patrocínio Científico é da competência da Direção da AESOP.</w:t>
      </w:r>
    </w:p>
    <w:p w14:paraId="533A34B2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O patrocínio científico da AESOP poderá ocorrer das seguintes formas:</w:t>
      </w:r>
    </w:p>
    <w:p w14:paraId="7B046C39" w14:textId="77777777" w:rsidR="00F509C2" w:rsidRPr="005965CE" w:rsidRDefault="00F509C2" w:rsidP="00F50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Inclusão do logótipo da AESOP nos meios de divulgação;</w:t>
      </w:r>
    </w:p>
    <w:p w14:paraId="73B8C58F" w14:textId="77777777" w:rsidR="00F509C2" w:rsidRPr="005965CE" w:rsidRDefault="00F509C2" w:rsidP="00F50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Divulgação do evento no site da AESOP e redes sociais;</w:t>
      </w:r>
    </w:p>
    <w:p w14:paraId="127FECB9" w14:textId="77777777" w:rsidR="00F509C2" w:rsidRPr="005965CE" w:rsidRDefault="00F509C2" w:rsidP="00F509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Envio de um e-mail aos sócios da AESOP a divulgar o evento científico, sendo da responsabilidade da instituição apoiada, o conteúdo do e-mail. Este deve ser enviado até 15 dias antes da divulgação pretendida.</w:t>
      </w:r>
    </w:p>
    <w:p w14:paraId="50A92CBA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 xml:space="preserve">A comissão organizadora do evento deve preencher o formulário de candidatura para atribuição do patrocínio Científico do evento com a antecedência de 3 meses relativamente a data de início do evento. </w:t>
      </w:r>
    </w:p>
    <w:p w14:paraId="0525CC44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O pedido deve ser acompanhado pelo programa científico e preletores, podendo a AESOP requerer documentação adicional que considere pertinente para esclarecimento do interesse científico do evento.</w:t>
      </w:r>
    </w:p>
    <w:p w14:paraId="161A0760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 xml:space="preserve">A decisão da AESOP, quer seja de aceitação ou recusa  do Patrocínio Científico solicitado, será comunicada ao requerente  no prazo máximo de trinta (30) dias após data de recepção do pedido. </w:t>
      </w:r>
    </w:p>
    <w:p w14:paraId="7955EDBC" w14:textId="7B6C91FE" w:rsidR="000F00A0" w:rsidRPr="005965CE" w:rsidRDefault="00F509C2" w:rsidP="000F00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Caso a AESOP aceite conceder o patrocínio solicitado,  o requerente fica  autorizada a colocar o logótipo da atribuição do Patrocínio Científico da AESOP em todos os meios de divulgação do evento patrocinado, tanto impressos como digitais</w:t>
      </w:r>
      <w:r w:rsidR="000F00A0" w:rsidRPr="005965CE">
        <w:rPr>
          <w:rFonts w:asciiTheme="majorHAnsi" w:hAnsiTheme="majorHAnsi"/>
          <w:lang w:val="pt-PT"/>
        </w:rPr>
        <w:t>.</w:t>
      </w:r>
    </w:p>
    <w:p w14:paraId="6B3BE93B" w14:textId="4E71D943" w:rsidR="00F509C2" w:rsidRDefault="00F509C2" w:rsidP="000F00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Na divulgação do evento, deverá ser colocada informação de que os sócios da AESOP terão direito a desconto no preço da inscrição, correspondente a uma percentagem do mesmo fixada na atribuição do patrocínio, a qual deverá corresponder pelo menos ao desconto máximo de que podem beneficiar os demais participantes no evento patrocinado.</w:t>
      </w:r>
    </w:p>
    <w:p w14:paraId="0F29C353" w14:textId="77777777" w:rsidR="005965CE" w:rsidRPr="005965CE" w:rsidRDefault="005965CE" w:rsidP="005965CE">
      <w:pPr>
        <w:pStyle w:val="PargrafodaLista"/>
        <w:spacing w:line="360" w:lineRule="auto"/>
        <w:jc w:val="both"/>
        <w:rPr>
          <w:rFonts w:asciiTheme="majorHAnsi" w:hAnsiTheme="majorHAnsi"/>
          <w:lang w:val="pt-PT"/>
        </w:rPr>
      </w:pPr>
    </w:p>
    <w:p w14:paraId="1F5B400B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A AESOP reserva-se o direito de, a todo o tempo, cancelar a atribuição do Patrocínio Científico atribuído, caso haja uma alteração substancial do evento patrocinado, em relação à descrição do mesmo no pedido de Patrocínio, mediante notificação ao requerente da revogação da decisão de atribuição do Patrocínio Científico em virtude das alterações verificadas .</w:t>
      </w:r>
    </w:p>
    <w:p w14:paraId="0AB4998D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 xml:space="preserve">O logótipo do Patrocínio Científico não deverá estar junto dos logótipos dos apoios comerciais ou logísticos. </w:t>
      </w:r>
    </w:p>
    <w:p w14:paraId="4D736880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O logótipo do Patrocínio Científico, é específico, com um número e registo pelo que será diferente para cada patrocínio</w:t>
      </w:r>
    </w:p>
    <w:p w14:paraId="5F7CCBC4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O uso indevido do logótipo ou do nome da AESOP será passível de ação judicial.</w:t>
      </w:r>
    </w:p>
    <w:p w14:paraId="51A2132A" w14:textId="77777777" w:rsidR="00F509C2" w:rsidRPr="005965CE" w:rsidRDefault="00F509C2" w:rsidP="00F509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pt-PT"/>
        </w:rPr>
      </w:pPr>
      <w:r w:rsidRPr="005965CE">
        <w:rPr>
          <w:rFonts w:asciiTheme="majorHAnsi" w:hAnsiTheme="majorHAnsi"/>
          <w:lang w:val="pt-PT"/>
        </w:rPr>
        <w:t>A AESOP reserva-se o direito de enviar um representante do órgãos sociais da AESOP, para participar no evento, sem incorrer nos custos do mesmo, para avaliar o cumprimento do programa enviado pelo requerente com o pedido de atribuição do Patrocínio Científico, nomeadamente quanto aos oradores, horários, conteúdos, entre outros.</w:t>
      </w:r>
    </w:p>
    <w:p w14:paraId="51C620DA" w14:textId="77777777" w:rsidR="00F509C2" w:rsidRPr="005965CE" w:rsidRDefault="00F509C2" w:rsidP="00F509C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8E728EE" w14:textId="77777777" w:rsidR="00F509C2" w:rsidRPr="005965CE" w:rsidRDefault="00F509C2" w:rsidP="001416E6">
      <w:pPr>
        <w:spacing w:line="360" w:lineRule="auto"/>
        <w:jc w:val="center"/>
        <w:rPr>
          <w:rFonts w:asciiTheme="majorHAnsi" w:hAnsiTheme="majorHAnsi"/>
          <w:sz w:val="22"/>
          <w:szCs w:val="22"/>
          <w:lang w:val="pt-PT"/>
        </w:rPr>
      </w:pPr>
      <w:r w:rsidRPr="005965CE">
        <w:rPr>
          <w:rFonts w:asciiTheme="majorHAnsi" w:hAnsiTheme="majorHAnsi"/>
          <w:sz w:val="22"/>
          <w:szCs w:val="22"/>
          <w:lang w:val="pt-PT"/>
        </w:rPr>
        <w:t>Aprovado em reunião de Direção Nacional da AESOP em 24.11.2018</w:t>
      </w:r>
    </w:p>
    <w:p w14:paraId="3D349B2D" w14:textId="77777777" w:rsidR="009610A7" w:rsidRPr="005965CE" w:rsidRDefault="009610A7" w:rsidP="00D6285A">
      <w:pPr>
        <w:spacing w:line="276" w:lineRule="auto"/>
        <w:jc w:val="both"/>
        <w:rPr>
          <w:sz w:val="22"/>
          <w:szCs w:val="22"/>
          <w:lang w:val="pt-PT"/>
        </w:rPr>
      </w:pPr>
    </w:p>
    <w:p w14:paraId="2631D7E7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6134887D" w14:textId="77777777" w:rsidR="009610A7" w:rsidRDefault="009610A7" w:rsidP="00D6285A">
      <w:pPr>
        <w:spacing w:line="276" w:lineRule="auto"/>
        <w:jc w:val="both"/>
        <w:rPr>
          <w:lang w:val="pt-PT"/>
        </w:rPr>
      </w:pPr>
      <w:bookmarkStart w:id="0" w:name="_GoBack"/>
      <w:bookmarkEnd w:id="0"/>
    </w:p>
    <w:p w14:paraId="37651FDE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3D84562C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18EABD9D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0078EB88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39F07C6D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59E22808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54269651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67619257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2538098B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71D2EF96" w14:textId="77777777" w:rsidR="009610A7" w:rsidRDefault="009610A7" w:rsidP="00D6285A">
      <w:pPr>
        <w:spacing w:line="276" w:lineRule="auto"/>
        <w:jc w:val="both"/>
        <w:rPr>
          <w:lang w:val="pt-PT"/>
        </w:rPr>
      </w:pPr>
    </w:p>
    <w:p w14:paraId="477478F7" w14:textId="77777777" w:rsidR="009610A7" w:rsidRDefault="009610A7" w:rsidP="000F00A0">
      <w:pPr>
        <w:spacing w:line="276" w:lineRule="auto"/>
        <w:jc w:val="both"/>
        <w:rPr>
          <w:lang w:val="pt-PT"/>
        </w:rPr>
      </w:pPr>
    </w:p>
    <w:sectPr w:rsidR="009610A7" w:rsidSect="000F00A0">
      <w:headerReference w:type="default" r:id="rId8"/>
      <w:footerReference w:type="default" r:id="rId9"/>
      <w:pgSz w:w="11900" w:h="16840"/>
      <w:pgMar w:top="426" w:right="1410" w:bottom="1440" w:left="1418" w:header="2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2D95" w14:textId="77777777" w:rsidR="00464EDE" w:rsidRDefault="00464EDE">
      <w:r>
        <w:separator/>
      </w:r>
    </w:p>
  </w:endnote>
  <w:endnote w:type="continuationSeparator" w:id="0">
    <w:p w14:paraId="083938F1" w14:textId="77777777" w:rsidR="00464EDE" w:rsidRDefault="0046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5079" w14:textId="77777777" w:rsidR="007B25C0" w:rsidRDefault="005B1498">
    <w:pPr>
      <w:pStyle w:val="Rodap"/>
      <w:rPr>
        <w:noProof/>
      </w:rPr>
    </w:pPr>
    <w:r>
      <w:rPr>
        <w:noProof/>
      </w:rPr>
      <w:drawing>
        <wp:inline distT="0" distB="0" distL="0" distR="0" wp14:anchorId="4E4C4615" wp14:editId="5F297D5A">
          <wp:extent cx="6388100" cy="533400"/>
          <wp:effectExtent l="25400" t="0" r="0" b="0"/>
          <wp:docPr id="3" name="Picture 1" descr="::AESOP_estacionari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ESOP_estacionario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C1F398" w14:textId="77777777" w:rsidR="007B25C0" w:rsidRDefault="007B25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BC5B" w14:textId="77777777" w:rsidR="00464EDE" w:rsidRDefault="00464EDE">
      <w:r>
        <w:separator/>
      </w:r>
    </w:p>
  </w:footnote>
  <w:footnote w:type="continuationSeparator" w:id="0">
    <w:p w14:paraId="6FB1E4DD" w14:textId="77777777" w:rsidR="00464EDE" w:rsidRDefault="0046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B8C9" w14:textId="77777777" w:rsidR="007B25C0" w:rsidRDefault="007B25C0">
    <w:pPr>
      <w:pStyle w:val="Cabealho"/>
    </w:pPr>
    <w:r>
      <w:rPr>
        <w:noProof/>
      </w:rPr>
      <w:drawing>
        <wp:inline distT="0" distB="0" distL="0" distR="0" wp14:anchorId="3009A518" wp14:editId="7D0F480E">
          <wp:extent cx="6388100" cy="939800"/>
          <wp:effectExtent l="25400" t="0" r="0" b="0"/>
          <wp:docPr id="1" name="Picture 1" descr="::::LEADING_FC:AESOP:AESOP_estacio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LEADING_FC:AESOP:AESOP_estacion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105"/>
    <w:multiLevelType w:val="hybridMultilevel"/>
    <w:tmpl w:val="235A9E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5542"/>
    <w:multiLevelType w:val="hybridMultilevel"/>
    <w:tmpl w:val="ED2AE3FA"/>
    <w:lvl w:ilvl="0" w:tplc="DDBC1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AD"/>
    <w:rsid w:val="00082D66"/>
    <w:rsid w:val="000D575B"/>
    <w:rsid w:val="000F00A0"/>
    <w:rsid w:val="001416E6"/>
    <w:rsid w:val="00151F74"/>
    <w:rsid w:val="00217FC1"/>
    <w:rsid w:val="0023184B"/>
    <w:rsid w:val="002F1DF0"/>
    <w:rsid w:val="00325003"/>
    <w:rsid w:val="003B4765"/>
    <w:rsid w:val="00413FF5"/>
    <w:rsid w:val="00464EDE"/>
    <w:rsid w:val="00510070"/>
    <w:rsid w:val="005918F1"/>
    <w:rsid w:val="005965CE"/>
    <w:rsid w:val="005A731F"/>
    <w:rsid w:val="005B1498"/>
    <w:rsid w:val="00685FAD"/>
    <w:rsid w:val="006C5766"/>
    <w:rsid w:val="007A64EA"/>
    <w:rsid w:val="007B25C0"/>
    <w:rsid w:val="007C449E"/>
    <w:rsid w:val="007C4A7F"/>
    <w:rsid w:val="007E2B2D"/>
    <w:rsid w:val="00881CF4"/>
    <w:rsid w:val="008D2DC3"/>
    <w:rsid w:val="0094626A"/>
    <w:rsid w:val="009610A7"/>
    <w:rsid w:val="009B2AE7"/>
    <w:rsid w:val="009D3B9B"/>
    <w:rsid w:val="00A375B2"/>
    <w:rsid w:val="00A93E6E"/>
    <w:rsid w:val="00AF0D9C"/>
    <w:rsid w:val="00B70F6B"/>
    <w:rsid w:val="00CB3D2C"/>
    <w:rsid w:val="00D359FA"/>
    <w:rsid w:val="00D6285A"/>
    <w:rsid w:val="00E14779"/>
    <w:rsid w:val="00E570CB"/>
    <w:rsid w:val="00EE6A03"/>
    <w:rsid w:val="00F213BC"/>
    <w:rsid w:val="00F425D7"/>
    <w:rsid w:val="00F509C2"/>
    <w:rsid w:val="00FB1857"/>
    <w:rsid w:val="00FB2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C8E9"/>
  <w15:docId w15:val="{B4FA1910-00D4-4F8F-9C58-D642711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5FA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5FAD"/>
  </w:style>
  <w:style w:type="paragraph" w:styleId="Rodap">
    <w:name w:val="footer"/>
    <w:basedOn w:val="Normal"/>
    <w:link w:val="RodapCarter"/>
    <w:uiPriority w:val="99"/>
    <w:unhideWhenUsed/>
    <w:rsid w:val="00685FA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5FAD"/>
  </w:style>
  <w:style w:type="paragraph" w:styleId="Textodebalo">
    <w:name w:val="Balloon Text"/>
    <w:basedOn w:val="Normal"/>
    <w:link w:val="TextodebaloCarter"/>
    <w:uiPriority w:val="99"/>
    <w:semiHidden/>
    <w:unhideWhenUsed/>
    <w:rsid w:val="00A93E6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3E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09C2"/>
    <w:pPr>
      <w:spacing w:after="160" w:line="259" w:lineRule="auto"/>
      <w:ind w:left="720"/>
      <w:contextualSpacing/>
    </w:pPr>
    <w:rPr>
      <w:rFonts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931F-ED6D-45E2-832F-0923BDF3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Leading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Leading_012 Leading_012</dc:creator>
  <cp:lastModifiedBy>user</cp:lastModifiedBy>
  <cp:revision>4</cp:revision>
  <cp:lastPrinted>2019-04-08T18:11:00Z</cp:lastPrinted>
  <dcterms:created xsi:type="dcterms:W3CDTF">2019-04-08T18:11:00Z</dcterms:created>
  <dcterms:modified xsi:type="dcterms:W3CDTF">2019-12-02T14:20:00Z</dcterms:modified>
</cp:coreProperties>
</file>